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3df0r72runnc" w:id="0"/>
      <w:bookmarkEnd w:id="0"/>
      <w:r w:rsidDel="00000000" w:rsidR="00000000" w:rsidRPr="00000000">
        <w:rPr>
          <w:b w:val="1"/>
          <w:sz w:val="46"/>
          <w:szCs w:val="46"/>
          <w:rtl w:val="0"/>
        </w:rPr>
        <w:t xml:space="preserve">Briefing Document: Education, Architecture, and Legacy in Turkish History</w:t>
      </w:r>
    </w:p>
    <w:p w:rsidR="00000000" w:rsidDel="00000000" w:rsidP="00000000" w:rsidRDefault="00000000" w:rsidRPr="00000000" w14:paraId="00000002">
      <w:pPr>
        <w:pStyle w:val="Heading2"/>
        <w:keepNext w:val="0"/>
        <w:keepLines w:val="0"/>
        <w:spacing w:after="80" w:lineRule="auto"/>
        <w:rPr>
          <w:b w:val="1"/>
          <w:sz w:val="34"/>
          <w:szCs w:val="34"/>
        </w:rPr>
      </w:pPr>
      <w:bookmarkStart w:colFirst="0" w:colLast="0" w:name="_ths4faopxf6i" w:id="1"/>
      <w:bookmarkEnd w:id="1"/>
      <w:r w:rsidDel="00000000" w:rsidR="00000000" w:rsidRPr="00000000">
        <w:rPr>
          <w:b w:val="1"/>
          <w:sz w:val="34"/>
          <w:szCs w:val="34"/>
          <w:rtl w:val="0"/>
        </w:rPr>
        <w:t xml:space="preserve">Executive Summary</w:t>
      </w:r>
    </w:p>
    <w:p w:rsidR="00000000" w:rsidDel="00000000" w:rsidP="00000000" w:rsidRDefault="00000000" w:rsidRPr="00000000" w14:paraId="00000003">
      <w:pPr>
        <w:spacing w:after="240" w:before="240" w:lineRule="auto"/>
        <w:rPr/>
      </w:pPr>
      <w:r w:rsidDel="00000000" w:rsidR="00000000" w:rsidRPr="00000000">
        <w:rPr>
          <w:rtl w:val="0"/>
        </w:rPr>
        <w:t xml:space="preserve">This document synthesizes key themes surrounding Turkey's educational and architectural history, with Kabataş Erkek Lisesi (KEL) serving as a central case study. KEL's evolution exemplifies the transition from the Ottoman Empire to the Turkish Republic, occupying imperial palaces that once symbolized dynastic power and repurposing them for public education. This transformation highlights the Republic's ideological shift, prioritizing education and "democratizing" former imperial assets. The Feriye Palaces, KEL's current home, are not merely buildings but historical sites bearing the memory of Sultan Abdülaziz's tragic end, with his final room now serving as the school's principal's office—a powerful symbol of this transition.</w:t>
      </w:r>
    </w:p>
    <w:p w:rsidR="00000000" w:rsidDel="00000000" w:rsidP="00000000" w:rsidRDefault="00000000" w:rsidRPr="00000000" w14:paraId="00000004">
      <w:pPr>
        <w:spacing w:after="240" w:before="240" w:lineRule="auto"/>
        <w:rPr/>
      </w:pPr>
      <w:r w:rsidDel="00000000" w:rsidR="00000000" w:rsidRPr="00000000">
        <w:rPr>
          <w:rtl w:val="0"/>
        </w:rPr>
        <w:t xml:space="preserve">The school's history is intertwined with precursor institutions like the Aşiret Mektebi (Tribal School), an Ottoman initiative to foster loyalty among tribal elites, which was housed in the same Esma Sultan Mansion that KEL first occupied. Furthermore, KEL's legacy is defined by its influential faculty and alumni—including writers Ömer Seyfettin and Behçet Necatigil, politician Adnan Kahveci, and sports icon Süleyman Seba—whose contributions have shaped modern Turkish society.</w:t>
      </w:r>
    </w:p>
    <w:p w:rsidR="00000000" w:rsidDel="00000000" w:rsidP="00000000" w:rsidRDefault="00000000" w:rsidRPr="00000000" w14:paraId="00000005">
      <w:pPr>
        <w:spacing w:after="240" w:before="240" w:lineRule="auto"/>
        <w:rPr/>
      </w:pPr>
      <w:r w:rsidDel="00000000" w:rsidR="00000000" w:rsidRPr="00000000">
        <w:rPr>
          <w:rtl w:val="0"/>
        </w:rPr>
        <w:t xml:space="preserve">This historical context is framed by an analysis of the modern Turkish education system, defined by the "4+4+4" model of 12 years of compulsory education. Grounded in the 1973 National Education Basic Law (No. 1739), the system is built on principles of lifelong learning and inclusivity, supported by robust frameworks for special and vocational education. The Ministry of National Education's 2024-2028 Strategic Plan indicates a clear future direction: maintaining the current structure while focusing intensely on qualitative improvements, particularly through a shift towards skill- and process-oriented assessment rather than rote memorization.</w:t>
      </w:r>
    </w:p>
    <w:p w:rsidR="00000000" w:rsidDel="00000000" w:rsidP="00000000" w:rsidRDefault="00000000" w:rsidRPr="00000000" w14:paraId="00000006">
      <w:pPr>
        <w:spacing w:after="240" w:before="240" w:lineRule="auto"/>
        <w:rPr/>
      </w:pPr>
      <w:r w:rsidDel="00000000" w:rsidR="00000000" w:rsidRPr="00000000">
        <w:rPr>
          <w:rtl w:val="0"/>
        </w:rPr>
        <w:t xml:space="preserve">--------------------------------------------------------------------------------</w:t>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9abc7xhq42kc" w:id="2"/>
      <w:bookmarkEnd w:id="2"/>
      <w:r w:rsidDel="00000000" w:rsidR="00000000" w:rsidRPr="00000000">
        <w:rPr>
          <w:b w:val="1"/>
          <w:sz w:val="34"/>
          <w:szCs w:val="34"/>
          <w:rtl w:val="0"/>
        </w:rPr>
        <w:t xml:space="preserve">1. Kabataş Erkek Lisesi: An Institutional and Architectural History</w:t>
      </w:r>
    </w:p>
    <w:p w:rsidR="00000000" w:rsidDel="00000000" w:rsidP="00000000" w:rsidRDefault="00000000" w:rsidRPr="00000000" w14:paraId="00000008">
      <w:pPr>
        <w:spacing w:after="240" w:before="240" w:lineRule="auto"/>
        <w:rPr/>
      </w:pPr>
      <w:r w:rsidDel="00000000" w:rsidR="00000000" w:rsidRPr="00000000">
        <w:rPr>
          <w:rtl w:val="0"/>
        </w:rPr>
        <w:t xml:space="preserve">Kabataş Erkek Lisesi (KEL) stands as a landmark institution, its history reflecting the profound political, social, and architectural transformations of Turkey. Its journey from a modest mansion to a grand imperial palace complex encapsulates the nation's transition from empire to republic.</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oeox7v6esz9p" w:id="3"/>
      <w:bookmarkEnd w:id="3"/>
      <w:r w:rsidDel="00000000" w:rsidR="00000000" w:rsidRPr="00000000">
        <w:rPr>
          <w:b w:val="1"/>
          <w:color w:val="000000"/>
          <w:sz w:val="26"/>
          <w:szCs w:val="26"/>
          <w:rtl w:val="0"/>
        </w:rPr>
        <w:t xml:space="preserve">1.1. Foundation and Early Years (1908–1928): The Esma Sultan Mansion</w:t>
      </w:r>
    </w:p>
    <w:p w:rsidR="00000000" w:rsidDel="00000000" w:rsidP="00000000" w:rsidRDefault="00000000" w:rsidRPr="00000000" w14:paraId="0000000A">
      <w:pPr>
        <w:numPr>
          <w:ilvl w:val="0"/>
          <w:numId w:val="10"/>
        </w:numPr>
        <w:spacing w:after="0" w:afterAutospacing="0" w:before="240" w:lineRule="auto"/>
        <w:ind w:left="720" w:hanging="360"/>
      </w:pPr>
      <w:r w:rsidDel="00000000" w:rsidR="00000000" w:rsidRPr="00000000">
        <w:rPr>
          <w:b w:val="1"/>
          <w:rtl w:val="0"/>
        </w:rPr>
        <w:t xml:space="preserve">Establishment:</w:t>
      </w:r>
      <w:r w:rsidDel="00000000" w:rsidR="00000000" w:rsidRPr="00000000">
        <w:rPr>
          <w:rtl w:val="0"/>
        </w:rPr>
        <w:t xml:space="preserve"> The school was founded by a ferman from Sultan II. Abdülhamit on March 7, 1908, as "Kabataş Mekteb-i İdadisi." It opened its doors on April 18, 1908, in the Esma Hatun (Sultan) Mansion on the Kabataş waterfront.</w:t>
      </w:r>
    </w:p>
    <w:p w:rsidR="00000000" w:rsidDel="00000000" w:rsidP="00000000" w:rsidRDefault="00000000" w:rsidRPr="00000000" w14:paraId="0000000B">
      <w:pPr>
        <w:numPr>
          <w:ilvl w:val="0"/>
          <w:numId w:val="10"/>
        </w:numPr>
        <w:spacing w:after="0" w:afterAutospacing="0" w:before="0" w:beforeAutospacing="0" w:lineRule="auto"/>
        <w:ind w:left="720" w:hanging="360"/>
      </w:pPr>
      <w:r w:rsidDel="00000000" w:rsidR="00000000" w:rsidRPr="00000000">
        <w:rPr>
          <w:b w:val="1"/>
          <w:rtl w:val="0"/>
        </w:rPr>
        <w:t xml:space="preserve">Initial Purpose:</w:t>
      </w:r>
      <w:r w:rsidDel="00000000" w:rsidR="00000000" w:rsidRPr="00000000">
        <w:rPr>
          <w:rtl w:val="0"/>
        </w:rPr>
        <w:t xml:space="preserve"> Its founding mission was to cultivate elite administrators for the Islamic world. Under its first principal, Hasan Tahsin (Ayni) Bey, it began with 276 students in 1909.</w:t>
      </w:r>
    </w:p>
    <w:p w:rsidR="00000000" w:rsidDel="00000000" w:rsidP="00000000" w:rsidRDefault="00000000" w:rsidRPr="00000000" w14:paraId="0000000C">
      <w:pPr>
        <w:numPr>
          <w:ilvl w:val="0"/>
          <w:numId w:val="10"/>
        </w:numPr>
        <w:spacing w:after="0" w:afterAutospacing="0" w:before="0" w:beforeAutospacing="0" w:lineRule="auto"/>
        <w:ind w:left="720" w:hanging="360"/>
      </w:pPr>
      <w:r w:rsidDel="00000000" w:rsidR="00000000" w:rsidRPr="00000000">
        <w:rPr>
          <w:b w:val="1"/>
          <w:rtl w:val="0"/>
        </w:rPr>
        <w:t xml:space="preserve">Evolution:</w:t>
      </w:r>
      <w:r w:rsidDel="00000000" w:rsidR="00000000" w:rsidRPr="00000000">
        <w:rPr>
          <w:rtl w:val="0"/>
        </w:rPr>
        <w:t xml:space="preserve"> By 1913, the school expanded to a 12-class "Sultani" and was renamed "Kabataş Mekteb-i Sultanisi." During this period, many of its teachers and final-year students fought in the Balkan Wars, leading the school to change its flag colors from red-and-white to red-and-black in mourning. In 1919, a boarding section was opened, quickly revealing the mansion's inadequacy for a growing student body.</w:t>
      </w:r>
    </w:p>
    <w:p w:rsidR="00000000" w:rsidDel="00000000" w:rsidP="00000000" w:rsidRDefault="00000000" w:rsidRPr="00000000" w14:paraId="0000000D">
      <w:pPr>
        <w:numPr>
          <w:ilvl w:val="0"/>
          <w:numId w:val="10"/>
        </w:numPr>
        <w:spacing w:after="240" w:before="0" w:beforeAutospacing="0" w:lineRule="auto"/>
        <w:ind w:left="720" w:hanging="360"/>
      </w:pPr>
      <w:r w:rsidDel="00000000" w:rsidR="00000000" w:rsidRPr="00000000">
        <w:rPr>
          <w:b w:val="1"/>
          <w:rtl w:val="0"/>
        </w:rPr>
        <w:t xml:space="preserve">Historical Precedent on Site:</w:t>
      </w:r>
      <w:r w:rsidDel="00000000" w:rsidR="00000000" w:rsidRPr="00000000">
        <w:rPr>
          <w:rtl w:val="0"/>
        </w:rPr>
        <w:t xml:space="preserve"> The Esma Sultan Mansion had previously housed the </w:t>
      </w:r>
      <w:r w:rsidDel="00000000" w:rsidR="00000000" w:rsidRPr="00000000">
        <w:rPr>
          <w:b w:val="1"/>
          <w:rtl w:val="0"/>
        </w:rPr>
        <w:t xml:space="preserve">Aşiret Mektebi</w:t>
      </w:r>
      <w:r w:rsidDel="00000000" w:rsidR="00000000" w:rsidRPr="00000000">
        <w:rPr>
          <w:rtl w:val="0"/>
        </w:rPr>
        <w:t xml:space="preserve"> (The Imperial Tribal School) from 1892 until its closure around 1906. Founded by Sultan II. Abdülhamid, this school aimed to educate the sons of Arab, Kurdish, and Albanian tribal leaders to secure their loyalty to the Ottoman state. This demonstrates a continuous history of the site being used for state-building through elite education.</w:t>
      </w:r>
    </w:p>
    <w:p w:rsidR="00000000" w:rsidDel="00000000" w:rsidP="00000000" w:rsidRDefault="00000000" w:rsidRPr="00000000" w14:paraId="0000000E">
      <w:pPr>
        <w:pStyle w:val="Heading3"/>
        <w:keepNext w:val="0"/>
        <w:keepLines w:val="0"/>
        <w:spacing w:before="280" w:lineRule="auto"/>
        <w:rPr>
          <w:b w:val="1"/>
          <w:color w:val="000000"/>
          <w:sz w:val="26"/>
          <w:szCs w:val="26"/>
        </w:rPr>
      </w:pPr>
      <w:bookmarkStart w:colFirst="0" w:colLast="0" w:name="_u1e1t6vrom4j" w:id="4"/>
      <w:bookmarkEnd w:id="4"/>
      <w:r w:rsidDel="00000000" w:rsidR="00000000" w:rsidRPr="00000000">
        <w:rPr>
          <w:b w:val="1"/>
          <w:color w:val="000000"/>
          <w:sz w:val="26"/>
          <w:szCs w:val="26"/>
          <w:rtl w:val="0"/>
        </w:rPr>
        <w:t xml:space="preserve">1.2. The Feriye Palaces: A New Era (1928-Present)</w:t>
      </w:r>
    </w:p>
    <w:p w:rsidR="00000000" w:rsidDel="00000000" w:rsidP="00000000" w:rsidRDefault="00000000" w:rsidRPr="00000000" w14:paraId="0000000F">
      <w:pPr>
        <w:spacing w:after="240" w:before="240" w:lineRule="auto"/>
        <w:rPr/>
      </w:pPr>
      <w:r w:rsidDel="00000000" w:rsidR="00000000" w:rsidRPr="00000000">
        <w:rPr>
          <w:rtl w:val="0"/>
        </w:rPr>
        <w:t xml:space="preserve">The move to the Feriye Palaces in the 1928-1929 academic year marked a radical change in the school's physical and symbolic status, elevating it from a local high school to a national monument.</w:t>
      </w:r>
    </w:p>
    <w:p w:rsidR="00000000" w:rsidDel="00000000" w:rsidP="00000000" w:rsidRDefault="00000000" w:rsidRPr="00000000" w14:paraId="00000010">
      <w:pPr>
        <w:numPr>
          <w:ilvl w:val="0"/>
          <w:numId w:val="5"/>
        </w:numPr>
        <w:spacing w:after="0" w:afterAutospacing="0" w:before="240" w:lineRule="auto"/>
        <w:ind w:left="720" w:hanging="360"/>
      </w:pPr>
      <w:r w:rsidDel="00000000" w:rsidR="00000000" w:rsidRPr="00000000">
        <w:rPr>
          <w:b w:val="1"/>
          <w:rtl w:val="0"/>
        </w:rPr>
        <w:t xml:space="preserve">History of the Palaces:</w:t>
      </w:r>
      <w:r w:rsidDel="00000000" w:rsidR="00000000" w:rsidRPr="00000000">
        <w:rPr>
          <w:rtl w:val="0"/>
        </w:rPr>
        <w:t xml:space="preserve"> The Feriye Palaces, designed by the renowned Balyan architect family, were constructed in the latter half of the 19th century along the Bosphorus as ancillary residences (</w:t>
      </w:r>
      <w:r w:rsidDel="00000000" w:rsidR="00000000" w:rsidRPr="00000000">
        <w:rPr>
          <w:i w:val="1"/>
          <w:rtl w:val="0"/>
        </w:rPr>
        <w:t xml:space="preserve">feriye</w:t>
      </w:r>
      <w:r w:rsidDel="00000000" w:rsidR="00000000" w:rsidRPr="00000000">
        <w:rPr>
          <w:rtl w:val="0"/>
        </w:rPr>
        <w:t xml:space="preserve">) for the adjacent Çırağan Palace. They housed members of the extended Ottoman dynasty and service staff.</w:t>
      </w:r>
    </w:p>
    <w:p w:rsidR="00000000" w:rsidDel="00000000" w:rsidP="00000000" w:rsidRDefault="00000000" w:rsidRPr="00000000" w14:paraId="00000011">
      <w:pPr>
        <w:numPr>
          <w:ilvl w:val="0"/>
          <w:numId w:val="5"/>
        </w:numPr>
        <w:spacing w:after="0" w:afterAutospacing="0" w:before="0" w:beforeAutospacing="0" w:lineRule="auto"/>
        <w:ind w:left="720" w:hanging="360"/>
      </w:pPr>
      <w:r w:rsidDel="00000000" w:rsidR="00000000" w:rsidRPr="00000000">
        <w:rPr>
          <w:b w:val="1"/>
          <w:rtl w:val="0"/>
        </w:rPr>
        <w:t xml:space="preserve">Symbolic Transformation:</w:t>
      </w:r>
      <w:r w:rsidDel="00000000" w:rsidR="00000000" w:rsidRPr="00000000">
        <w:rPr>
          <w:rtl w:val="0"/>
        </w:rPr>
        <w:t xml:space="preserve"> The allocation of this high-value imperial property to a public school was a deliberate strategy of the new Turkish Republic. It signified the prioritization of secular education over dynastic legacy and the "democratization" of imperial architecture for public use.</w:t>
      </w:r>
    </w:p>
    <w:p w:rsidR="00000000" w:rsidDel="00000000" w:rsidP="00000000" w:rsidRDefault="00000000" w:rsidRPr="00000000" w14:paraId="00000012">
      <w:pPr>
        <w:numPr>
          <w:ilvl w:val="0"/>
          <w:numId w:val="5"/>
        </w:numPr>
        <w:spacing w:after="240" w:before="0" w:beforeAutospacing="0" w:lineRule="auto"/>
        <w:ind w:left="720" w:hanging="360"/>
      </w:pPr>
      <w:r w:rsidDel="00000000" w:rsidR="00000000" w:rsidRPr="00000000">
        <w:rPr>
          <w:b w:val="1"/>
          <w:rtl w:val="0"/>
        </w:rPr>
        <w:t xml:space="preserve">A Site of High Drama:</w:t>
      </w:r>
      <w:r w:rsidDel="00000000" w:rsidR="00000000" w:rsidRPr="00000000">
        <w:rPr>
          <w:rtl w:val="0"/>
        </w:rPr>
        <w:t xml:space="preserve"> The Feriye Palaces were the scene of one of the most critical events in late Ottoman history. In 1876, the deposed Sultan Abdülaziz was held captive in the palace and found dead four days later. Historical sources indicate that his body was discovered in the very room that now functions as the </w:t>
      </w:r>
      <w:r w:rsidDel="00000000" w:rsidR="00000000" w:rsidRPr="00000000">
        <w:rPr>
          <w:b w:val="1"/>
          <w:rtl w:val="0"/>
        </w:rPr>
        <w:t xml:space="preserve">Principal's Office at Kabataş Erkek Lisesi</w:t>
      </w:r>
      <w:r w:rsidDel="00000000" w:rsidR="00000000" w:rsidRPr="00000000">
        <w:rPr>
          <w:rtl w:val="0"/>
        </w:rPr>
        <w:t xml:space="preserve">. This creates a powerful symbolic juxtaposition: the site of the Ottoman monarchy's physical collapse is now the administrative center of modern republican education.</w:t>
      </w:r>
    </w:p>
    <w:p w:rsidR="00000000" w:rsidDel="00000000" w:rsidP="00000000" w:rsidRDefault="00000000" w:rsidRPr="00000000" w14:paraId="00000013">
      <w:pPr>
        <w:pStyle w:val="Heading3"/>
        <w:keepNext w:val="0"/>
        <w:keepLines w:val="0"/>
        <w:spacing w:before="280" w:lineRule="auto"/>
        <w:rPr>
          <w:b w:val="1"/>
          <w:color w:val="000000"/>
          <w:sz w:val="26"/>
          <w:szCs w:val="26"/>
        </w:rPr>
      </w:pPr>
      <w:bookmarkStart w:colFirst="0" w:colLast="0" w:name="_le8kk7wmy6qk" w:id="5"/>
      <w:bookmarkEnd w:id="5"/>
      <w:r w:rsidDel="00000000" w:rsidR="00000000" w:rsidRPr="00000000">
        <w:rPr>
          <w:b w:val="1"/>
          <w:color w:val="000000"/>
          <w:sz w:val="26"/>
          <w:szCs w:val="26"/>
          <w:rtl w:val="0"/>
        </w:rPr>
        <w:t xml:space="preserve">1.3. Phased Transformation of an Imperial Campus</w:t>
      </w:r>
    </w:p>
    <w:p w:rsidR="00000000" w:rsidDel="00000000" w:rsidP="00000000" w:rsidRDefault="00000000" w:rsidRPr="00000000" w14:paraId="00000014">
      <w:pPr>
        <w:spacing w:after="240" w:before="240" w:lineRule="auto"/>
        <w:rPr/>
      </w:pPr>
      <w:r w:rsidDel="00000000" w:rsidR="00000000" w:rsidRPr="00000000">
        <w:rPr>
          <w:rtl w:val="0"/>
        </w:rPr>
        <w:t xml:space="preserve">Following the move, the Feriye Palaces complex was systematically adapted for educational use over several decades.</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b w:val="1"/>
          <w:rtl w:val="0"/>
        </w:rPr>
        <w:t xml:space="preserve">1928:</w:t>
      </w:r>
      <w:r w:rsidDel="00000000" w:rsidR="00000000" w:rsidRPr="00000000">
        <w:rPr>
          <w:rtl w:val="0"/>
        </w:rPr>
        <w:t xml:space="preserve"> The largest and most central structure, likely the former imperial </w:t>
      </w:r>
      <w:r w:rsidDel="00000000" w:rsidR="00000000" w:rsidRPr="00000000">
        <w:rPr>
          <w:i w:val="1"/>
          <w:rtl w:val="0"/>
        </w:rPr>
        <w:t xml:space="preserve">Mâbeyn Binası</w:t>
      </w:r>
      <w:r w:rsidDel="00000000" w:rsidR="00000000" w:rsidRPr="00000000">
        <w:rPr>
          <w:rtl w:val="0"/>
        </w:rPr>
        <w:t xml:space="preserve"> (main residence), was repurposed as the </w:t>
      </w:r>
      <w:r w:rsidDel="00000000" w:rsidR="00000000" w:rsidRPr="00000000">
        <w:rPr>
          <w:b w:val="1"/>
          <w:rtl w:val="0"/>
        </w:rPr>
        <w:t xml:space="preserve">Main Classroom Building</w:t>
      </w:r>
      <w:r w:rsidDel="00000000" w:rsidR="00000000" w:rsidRPr="00000000">
        <w:rPr>
          <w:rtl w:val="0"/>
        </w:rPr>
        <w:t xml:space="preserve">.</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b w:val="1"/>
          <w:rtl w:val="0"/>
        </w:rPr>
        <w:t xml:space="preserve">1934:</w:t>
      </w:r>
      <w:r w:rsidDel="00000000" w:rsidR="00000000" w:rsidRPr="00000000">
        <w:rPr>
          <w:rtl w:val="0"/>
        </w:rPr>
        <w:t xml:space="preserve"> The </w:t>
      </w:r>
      <w:r w:rsidDel="00000000" w:rsidR="00000000" w:rsidRPr="00000000">
        <w:rPr>
          <w:i w:val="1"/>
          <w:rtl w:val="0"/>
        </w:rPr>
        <w:t xml:space="preserve">Ağalar Dairesi</w:t>
      </w:r>
      <w:r w:rsidDel="00000000" w:rsidR="00000000" w:rsidRPr="00000000">
        <w:rPr>
          <w:rtl w:val="0"/>
        </w:rPr>
        <w:t xml:space="preserve">, a secondary building once used for palace officials, was renovated and converted into the </w:t>
      </w:r>
      <w:r w:rsidDel="00000000" w:rsidR="00000000" w:rsidRPr="00000000">
        <w:rPr>
          <w:b w:val="1"/>
          <w:rtl w:val="0"/>
        </w:rPr>
        <w:t xml:space="preserve">Kültür Binası</w:t>
      </w:r>
      <w:r w:rsidDel="00000000" w:rsidR="00000000" w:rsidRPr="00000000">
        <w:rPr>
          <w:rtl w:val="0"/>
        </w:rPr>
        <w:t xml:space="preserve"> (Culture Building), housing a conference hall and modern laboratories.</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b w:val="1"/>
          <w:rtl w:val="0"/>
        </w:rPr>
        <w:t xml:space="preserve">1941–1942:</w:t>
      </w:r>
      <w:r w:rsidDel="00000000" w:rsidR="00000000" w:rsidRPr="00000000">
        <w:rPr>
          <w:rtl w:val="0"/>
        </w:rPr>
        <w:t xml:space="preserve"> To meet the growing need for boarding facilities, a building within the Feriye complex then occupied by Beşiktaş Middle School was transferred to KEL, becoming its dedicated </w:t>
      </w:r>
      <w:r w:rsidDel="00000000" w:rsidR="00000000" w:rsidRPr="00000000">
        <w:rPr>
          <w:b w:val="1"/>
          <w:rtl w:val="0"/>
        </w:rPr>
        <w:t xml:space="preserve">Pansiyon Binası</w:t>
      </w:r>
      <w:r w:rsidDel="00000000" w:rsidR="00000000" w:rsidRPr="00000000">
        <w:rPr>
          <w:rtl w:val="0"/>
        </w:rPr>
        <w:t xml:space="preserve"> (Dormitory Building).</w:t>
      </w:r>
    </w:p>
    <w:p w:rsidR="00000000" w:rsidDel="00000000" w:rsidP="00000000" w:rsidRDefault="00000000" w:rsidRPr="00000000" w14:paraId="00000018">
      <w:pPr>
        <w:numPr>
          <w:ilvl w:val="0"/>
          <w:numId w:val="3"/>
        </w:numPr>
        <w:spacing w:after="240" w:before="0" w:beforeAutospacing="0" w:lineRule="auto"/>
        <w:ind w:left="720" w:hanging="360"/>
      </w:pPr>
      <w:r w:rsidDel="00000000" w:rsidR="00000000" w:rsidRPr="00000000">
        <w:rPr>
          <w:b w:val="1"/>
          <w:rtl w:val="0"/>
        </w:rPr>
        <w:t xml:space="preserve">Post-1995:</w:t>
      </w:r>
      <w:r w:rsidDel="00000000" w:rsidR="00000000" w:rsidRPr="00000000">
        <w:rPr>
          <w:rtl w:val="0"/>
        </w:rPr>
        <w:t xml:space="preserve"> Spearheaded by the Kabataş Erkek Lisesi Eğitim Vakfı (KELEV), a comprehensive restoration project transformed the entire complex into an </w:t>
      </w:r>
      <w:r w:rsidDel="00000000" w:rsidR="00000000" w:rsidRPr="00000000">
        <w:rPr>
          <w:b w:val="1"/>
          <w:rtl w:val="0"/>
        </w:rPr>
        <w:t xml:space="preserve">“Eğitim ve Kültür Sitesi”</w:t>
      </w:r>
      <w:r w:rsidDel="00000000" w:rsidR="00000000" w:rsidRPr="00000000">
        <w:rPr>
          <w:rtl w:val="0"/>
        </w:rPr>
        <w:t xml:space="preserve"> (Education and Culture Site). This project integrated adjacent structures like the historic </w:t>
      </w:r>
      <w:r w:rsidDel="00000000" w:rsidR="00000000" w:rsidRPr="00000000">
        <w:rPr>
          <w:b w:val="1"/>
          <w:rtl w:val="0"/>
        </w:rPr>
        <w:t xml:space="preserve">Feriye Karakolu</w:t>
      </w:r>
      <w:r w:rsidDel="00000000" w:rsidR="00000000" w:rsidRPr="00000000">
        <w:rPr>
          <w:rtl w:val="0"/>
        </w:rPr>
        <w:t xml:space="preserve"> (Police Station) and </w:t>
      </w:r>
      <w:r w:rsidDel="00000000" w:rsidR="00000000" w:rsidRPr="00000000">
        <w:rPr>
          <w:b w:val="1"/>
          <w:rtl w:val="0"/>
        </w:rPr>
        <w:t xml:space="preserve">Zaptiye Koğuşları</w:t>
      </w:r>
      <w:r w:rsidDel="00000000" w:rsidR="00000000" w:rsidRPr="00000000">
        <w:rPr>
          <w:rtl w:val="0"/>
        </w:rPr>
        <w:t xml:space="preserve"> (Gendarmerie Barracks). The former police station was opened in 1995 as the </w:t>
      </w:r>
      <w:r w:rsidDel="00000000" w:rsidR="00000000" w:rsidRPr="00000000">
        <w:rPr>
          <w:b w:val="1"/>
          <w:rtl w:val="0"/>
        </w:rPr>
        <w:t xml:space="preserve">Feriye Lokantası</w:t>
      </w:r>
      <w:r w:rsidDel="00000000" w:rsidR="00000000" w:rsidRPr="00000000">
        <w:rPr>
          <w:rtl w:val="0"/>
        </w:rPr>
        <w:t xml:space="preserve"> (Feriye Restaurant), a high-end commercial enterprise whose revenues help fund the preservation of the historic campus.</w:t>
      </w:r>
    </w:p>
    <w:p w:rsidR="00000000" w:rsidDel="00000000" w:rsidP="00000000" w:rsidRDefault="00000000" w:rsidRPr="00000000" w14:paraId="00000019">
      <w:pPr>
        <w:spacing w:after="240" w:before="240" w:lineRule="auto"/>
        <w:rPr/>
      </w:pPr>
      <w:r w:rsidDel="00000000" w:rsidR="00000000" w:rsidRPr="00000000">
        <w:rPr>
          <w:rtl w:val="0"/>
        </w:rPr>
        <w:t xml:space="preserve">The following tables summarize the architectural and institutional evolution of the KEL campus.</w:t>
      </w:r>
    </w:p>
    <w:p w:rsidR="00000000" w:rsidDel="00000000" w:rsidP="00000000" w:rsidRDefault="00000000" w:rsidRPr="00000000" w14:paraId="0000001A">
      <w:pPr>
        <w:spacing w:after="240" w:before="240" w:lineRule="auto"/>
        <w:rPr/>
      </w:pPr>
      <w:r w:rsidDel="00000000" w:rsidR="00000000" w:rsidRPr="00000000">
        <w:rPr>
          <w:b w:val="1"/>
          <w:rtl w:val="0"/>
        </w:rPr>
        <w:t xml:space="preserve">Table 1: Architectural and Institutional Chronology of the KEL Campus</w:t>
      </w:r>
      <w:r w:rsidDel="00000000" w:rsidR="00000000" w:rsidRPr="00000000">
        <w:rPr>
          <w:rtl w:val="0"/>
        </w:rPr>
        <w:t xml:space="preserve"> | </w:t>
      </w:r>
      <w:r w:rsidDel="00000000" w:rsidR="00000000" w:rsidRPr="00000000">
        <w:rPr>
          <w:b w:val="1"/>
          <w:rtl w:val="0"/>
        </w:rPr>
        <w:t xml:space="preserve">Date Range</w:t>
      </w:r>
      <w:r w:rsidDel="00000000" w:rsidR="00000000" w:rsidRPr="00000000">
        <w:rPr>
          <w:rtl w:val="0"/>
        </w:rPr>
        <w:t xml:space="preserve"> | </w:t>
      </w:r>
      <w:r w:rsidDel="00000000" w:rsidR="00000000" w:rsidRPr="00000000">
        <w:rPr>
          <w:b w:val="1"/>
          <w:rtl w:val="0"/>
        </w:rPr>
        <w:t xml:space="preserve">Institutional Development</w:t>
      </w:r>
      <w:r w:rsidDel="00000000" w:rsidR="00000000" w:rsidRPr="00000000">
        <w:rPr>
          <w:rtl w:val="0"/>
        </w:rPr>
        <w:t xml:space="preserve"> | </w:t>
      </w:r>
      <w:r w:rsidDel="00000000" w:rsidR="00000000" w:rsidRPr="00000000">
        <w:rPr>
          <w:b w:val="1"/>
          <w:rtl w:val="0"/>
        </w:rPr>
        <w:t xml:space="preserve">Spatial Change / Building Function</w:t>
      </w:r>
      <w:r w:rsidDel="00000000" w:rsidR="00000000" w:rsidRPr="00000000">
        <w:rPr>
          <w:rtl w:val="0"/>
        </w:rPr>
        <w:t xml:space="preserve"> | | :--- | :--- | :--- | | 1908 | Foundation (Mekteb-i İdadisi) | First Building: Esma Hatun/Sultan Mansion in Kabataş | | 1919 | Opening of Boarding Section | Mansion's capacity is strained, creating need for a larger campus | | 1928–1929 | Relocation to Feriye | Main Building (Mâbeyn) begins use as Main Classroom Building | | 1934 | Renovation of Ağalar Dairesi | Integrated as the Culture Building (Conference Hall, Labs) | | 1941–1942 | Closure of Middle School Section | Beşiktaş Middle School building in Feriye complex is transferred to KEL as the Dormitory Building | | Post-1995 | Comprehensive Restoration and Foundation Integration | Feriye Police Station and Gendarmerie Barracks are converted into the Education and Culture Site, and the Feriye Restaurant opens |</w:t>
      </w:r>
    </w:p>
    <w:p w:rsidR="00000000" w:rsidDel="00000000" w:rsidP="00000000" w:rsidRDefault="00000000" w:rsidRPr="00000000" w14:paraId="0000001B">
      <w:pPr>
        <w:spacing w:after="240" w:before="240" w:lineRule="auto"/>
        <w:rPr/>
      </w:pPr>
      <w:r w:rsidDel="00000000" w:rsidR="00000000" w:rsidRPr="00000000">
        <w:rPr>
          <w:b w:val="1"/>
          <w:rtl w:val="0"/>
        </w:rPr>
        <w:t xml:space="preserve">Table 2: Functional Map of Historic Feriye Structures at the KEL Campus</w:t>
      </w:r>
      <w:r w:rsidDel="00000000" w:rsidR="00000000" w:rsidRPr="00000000">
        <w:rPr>
          <w:rtl w:val="0"/>
        </w:rPr>
        <w:t xml:space="preserve"> | </w:t>
      </w:r>
      <w:r w:rsidDel="00000000" w:rsidR="00000000" w:rsidRPr="00000000">
        <w:rPr>
          <w:b w:val="1"/>
          <w:rtl w:val="0"/>
        </w:rPr>
        <w:t xml:space="preserve">Historic Feriye Structure (Imperial Function)</w:t>
      </w:r>
      <w:r w:rsidDel="00000000" w:rsidR="00000000" w:rsidRPr="00000000">
        <w:rPr>
          <w:rtl w:val="0"/>
        </w:rPr>
        <w:t xml:space="preserve"> | </w:t>
      </w:r>
      <w:r w:rsidDel="00000000" w:rsidR="00000000" w:rsidRPr="00000000">
        <w:rPr>
          <w:b w:val="1"/>
          <w:rtl w:val="0"/>
        </w:rPr>
        <w:t xml:space="preserve">Architectural Origin / Estimated Name</w:t>
      </w:r>
      <w:r w:rsidDel="00000000" w:rsidR="00000000" w:rsidRPr="00000000">
        <w:rPr>
          <w:rtl w:val="0"/>
        </w:rPr>
        <w:t xml:space="preserve"> | </w:t>
      </w:r>
      <w:r w:rsidDel="00000000" w:rsidR="00000000" w:rsidRPr="00000000">
        <w:rPr>
          <w:b w:val="1"/>
          <w:rtl w:val="0"/>
        </w:rPr>
        <w:t xml:space="preserve">Current KEL Function</w:t>
      </w:r>
      <w:r w:rsidDel="00000000" w:rsidR="00000000" w:rsidRPr="00000000">
        <w:rPr>
          <w:rtl w:val="0"/>
        </w:rPr>
        <w:t xml:space="preserve"> | </w:t>
      </w:r>
      <w:r w:rsidDel="00000000" w:rsidR="00000000" w:rsidRPr="00000000">
        <w:rPr>
          <w:b w:val="1"/>
          <w:rtl w:val="0"/>
        </w:rPr>
        <w:t xml:space="preserve">Critical Historical Connection</w:t>
      </w:r>
      <w:r w:rsidDel="00000000" w:rsidR="00000000" w:rsidRPr="00000000">
        <w:rPr>
          <w:rtl w:val="0"/>
        </w:rPr>
        <w:t xml:space="preserve"> | | :--- | :--- | :--- | :--- | | Main Classroom Building | Mâbeyn Binası (Sultan's Dynastic Residence) | Main High School Building (Classrooms, Administration) | Site where Sultan Abdülaziz's body was found (Principal's Office) | | Old Dormitory Building | Former Beşiktaş Middle School Building | Dormitory Building (Male and Female Boarding) | Added to the school's inventory in 1941-42 as the dormitory | | Culture Building | Ağalar Dairesi (Dynastic Servants' Quarters) | Conference Hall, Laboratories, Special Classrooms | The first auxiliary building renovated for modern educational needs in 1934 | | Social Facilities and Restaurant | Feriye Karakolu (Police Station) | Feriye Restaurant, Social/Cultural Event Spaces | Facility generating income for the school through commercial and social use since the 1995 restoration | | Support Structures | Zaptiye Koğuşları (Gendarmerie Barracks) | Education and Culture Site Support Units | Ancillary service building integrated into the main campus after 1995 |</w:t>
      </w:r>
    </w:p>
    <w:p w:rsidR="00000000" w:rsidDel="00000000" w:rsidP="00000000" w:rsidRDefault="00000000" w:rsidRPr="00000000" w14:paraId="0000001C">
      <w:pPr>
        <w:pStyle w:val="Heading3"/>
        <w:keepNext w:val="0"/>
        <w:keepLines w:val="0"/>
        <w:spacing w:before="280" w:lineRule="auto"/>
        <w:rPr>
          <w:b w:val="1"/>
          <w:color w:val="000000"/>
          <w:sz w:val="26"/>
          <w:szCs w:val="26"/>
        </w:rPr>
      </w:pPr>
      <w:bookmarkStart w:colFirst="0" w:colLast="0" w:name="_u5n2qfeo2z2" w:id="6"/>
      <w:bookmarkEnd w:id="6"/>
      <w:r w:rsidDel="00000000" w:rsidR="00000000" w:rsidRPr="00000000">
        <w:rPr>
          <w:b w:val="1"/>
          <w:color w:val="000000"/>
          <w:sz w:val="26"/>
          <w:szCs w:val="26"/>
          <w:rtl w:val="0"/>
        </w:rPr>
        <w:t xml:space="preserve">1.4. The Legacy of Kabataş: Notable Figures</w:t>
      </w:r>
    </w:p>
    <w:p w:rsidR="00000000" w:rsidDel="00000000" w:rsidP="00000000" w:rsidRDefault="00000000" w:rsidRPr="00000000" w14:paraId="0000001D">
      <w:pPr>
        <w:spacing w:after="240" w:before="240" w:lineRule="auto"/>
        <w:rPr/>
      </w:pPr>
      <w:r w:rsidDel="00000000" w:rsidR="00000000" w:rsidRPr="00000000">
        <w:rPr>
          <w:rtl w:val="0"/>
        </w:rPr>
        <w:t xml:space="preserve">The prestige of KEL is profoundly shaped by the renowned individuals who have walked its halls as students and teachers. Busts of many of these figures are located in the school's garden, and museums and publications keep their memory alive.</w:t>
      </w:r>
    </w:p>
    <w:p w:rsidR="00000000" w:rsidDel="00000000" w:rsidP="00000000" w:rsidRDefault="00000000" w:rsidRPr="00000000" w14:paraId="0000001E">
      <w:pPr>
        <w:numPr>
          <w:ilvl w:val="0"/>
          <w:numId w:val="6"/>
        </w:numPr>
        <w:spacing w:after="0" w:afterAutospacing="0" w:before="240" w:lineRule="auto"/>
        <w:ind w:left="720" w:hanging="360"/>
      </w:pPr>
      <w:r w:rsidDel="00000000" w:rsidR="00000000" w:rsidRPr="00000000">
        <w:rPr>
          <w:b w:val="1"/>
          <w:rtl w:val="0"/>
        </w:rPr>
        <w:t xml:space="preserve">Prominent Faculty:</w:t>
      </w:r>
    </w:p>
    <w:p w:rsidR="00000000" w:rsidDel="00000000" w:rsidP="00000000" w:rsidRDefault="00000000" w:rsidRPr="00000000" w14:paraId="0000001F">
      <w:pPr>
        <w:numPr>
          <w:ilvl w:val="1"/>
          <w:numId w:val="6"/>
        </w:numPr>
        <w:spacing w:after="0" w:afterAutospacing="0" w:before="0" w:beforeAutospacing="0" w:lineRule="auto"/>
        <w:ind w:left="1440" w:hanging="360"/>
      </w:pPr>
      <w:r w:rsidDel="00000000" w:rsidR="00000000" w:rsidRPr="00000000">
        <w:rPr>
          <w:b w:val="1"/>
          <w:rtl w:val="0"/>
        </w:rPr>
        <w:t xml:space="preserve">Ömer Seyfettin:</w:t>
      </w:r>
      <w:r w:rsidDel="00000000" w:rsidR="00000000" w:rsidRPr="00000000">
        <w:rPr>
          <w:rtl w:val="0"/>
        </w:rPr>
        <w:t xml:space="preserve"> A founder of the "New Language" movement and a master of the Turkish short story, he taught literature at Kabataş from 1914 until his death in 1920. His funeral was largely organized by his students.</w:t>
      </w:r>
    </w:p>
    <w:p w:rsidR="00000000" w:rsidDel="00000000" w:rsidP="00000000" w:rsidRDefault="00000000" w:rsidRPr="00000000" w14:paraId="00000020">
      <w:pPr>
        <w:numPr>
          <w:ilvl w:val="1"/>
          <w:numId w:val="6"/>
        </w:numPr>
        <w:spacing w:after="0" w:afterAutospacing="0" w:before="0" w:beforeAutospacing="0" w:lineRule="auto"/>
        <w:ind w:left="1440" w:hanging="360"/>
      </w:pPr>
      <w:r w:rsidDel="00000000" w:rsidR="00000000" w:rsidRPr="00000000">
        <w:rPr>
          <w:b w:val="1"/>
          <w:rtl w:val="0"/>
        </w:rPr>
        <w:t xml:space="preserve">Faruk Nafiz Çamlıbel:</w:t>
      </w:r>
      <w:r w:rsidDel="00000000" w:rsidR="00000000" w:rsidRPr="00000000">
        <w:rPr>
          <w:rtl w:val="0"/>
        </w:rPr>
        <w:t xml:space="preserve"> A leading poet of the early Republic and co-author of the </w:t>
      </w:r>
      <w:r w:rsidDel="00000000" w:rsidR="00000000" w:rsidRPr="00000000">
        <w:rPr>
          <w:i w:val="1"/>
          <w:rtl w:val="0"/>
        </w:rPr>
        <w:t xml:space="preserve">Onuncu Yıl Marşı</w:t>
      </w:r>
      <w:r w:rsidDel="00000000" w:rsidR="00000000" w:rsidRPr="00000000">
        <w:rPr>
          <w:rtl w:val="0"/>
        </w:rPr>
        <w:t xml:space="preserve"> (10th Anniversary March), he taught literature at the school from 1932 to 1946. A museum dedicated to him was established at KEL in 2005.</w:t>
      </w:r>
    </w:p>
    <w:p w:rsidR="00000000" w:rsidDel="00000000" w:rsidP="00000000" w:rsidRDefault="00000000" w:rsidRPr="00000000" w14:paraId="00000021">
      <w:pPr>
        <w:numPr>
          <w:ilvl w:val="1"/>
          <w:numId w:val="6"/>
        </w:numPr>
        <w:spacing w:after="0" w:afterAutospacing="0" w:before="0" w:beforeAutospacing="0" w:lineRule="auto"/>
        <w:ind w:left="1440" w:hanging="360"/>
      </w:pPr>
      <w:r w:rsidDel="00000000" w:rsidR="00000000" w:rsidRPr="00000000">
        <w:rPr>
          <w:b w:val="1"/>
          <w:rtl w:val="0"/>
        </w:rPr>
        <w:t xml:space="preserve">Behçet Necatigil:</w:t>
      </w:r>
      <w:r w:rsidDel="00000000" w:rsidR="00000000" w:rsidRPr="00000000">
        <w:rPr>
          <w:rtl w:val="0"/>
        </w:rPr>
        <w:t xml:space="preserve"> A celebrated poet and translator, he taught at KEL for the longest period of his career. His students included future writers Demir Özlü and Hilmi Yavuz. The school's literary magazine </w:t>
      </w:r>
      <w:r w:rsidDel="00000000" w:rsidR="00000000" w:rsidRPr="00000000">
        <w:rPr>
          <w:i w:val="1"/>
          <w:rtl w:val="0"/>
        </w:rPr>
        <w:t xml:space="preserve">Dönüm</w:t>
      </w:r>
      <w:r w:rsidDel="00000000" w:rsidR="00000000" w:rsidRPr="00000000">
        <w:rPr>
          <w:rtl w:val="0"/>
        </w:rPr>
        <w:t xml:space="preserve">, which he founded in the 1950s, was revived in 2019.</w:t>
      </w:r>
    </w:p>
    <w:p w:rsidR="00000000" w:rsidDel="00000000" w:rsidP="00000000" w:rsidRDefault="00000000" w:rsidRPr="00000000" w14:paraId="00000022">
      <w:pPr>
        <w:numPr>
          <w:ilvl w:val="1"/>
          <w:numId w:val="6"/>
        </w:numPr>
        <w:spacing w:after="0" w:afterAutospacing="0" w:before="0" w:beforeAutospacing="0" w:lineRule="auto"/>
        <w:ind w:left="1440" w:hanging="360"/>
      </w:pPr>
      <w:r w:rsidDel="00000000" w:rsidR="00000000" w:rsidRPr="00000000">
        <w:rPr>
          <w:b w:val="1"/>
          <w:rtl w:val="0"/>
        </w:rPr>
        <w:t xml:space="preserve">Oktay Tuncer:</w:t>
      </w:r>
      <w:r w:rsidDel="00000000" w:rsidR="00000000" w:rsidRPr="00000000">
        <w:rPr>
          <w:rtl w:val="0"/>
        </w:rPr>
        <w:t xml:space="preserve"> A poet and beloved literature teacher who served for 27 years. A bust in his honor was erected in the school garden in 2006.</w:t>
      </w:r>
    </w:p>
    <w:p w:rsidR="00000000" w:rsidDel="00000000" w:rsidP="00000000" w:rsidRDefault="00000000" w:rsidRPr="00000000" w14:paraId="00000023">
      <w:pPr>
        <w:numPr>
          <w:ilvl w:val="0"/>
          <w:numId w:val="6"/>
        </w:numPr>
        <w:spacing w:after="0" w:afterAutospacing="0" w:before="0" w:beforeAutospacing="0" w:lineRule="auto"/>
        <w:ind w:left="720" w:hanging="360"/>
      </w:pPr>
      <w:r w:rsidDel="00000000" w:rsidR="00000000" w:rsidRPr="00000000">
        <w:rPr>
          <w:b w:val="1"/>
          <w:rtl w:val="0"/>
        </w:rPr>
        <w:t xml:space="preserve">Prominent Alumni:</w:t>
      </w:r>
    </w:p>
    <w:p w:rsidR="00000000" w:rsidDel="00000000" w:rsidP="00000000" w:rsidRDefault="00000000" w:rsidRPr="00000000" w14:paraId="00000024">
      <w:pPr>
        <w:numPr>
          <w:ilvl w:val="1"/>
          <w:numId w:val="6"/>
        </w:numPr>
        <w:spacing w:after="0" w:afterAutospacing="0" w:before="0" w:beforeAutospacing="0" w:lineRule="auto"/>
        <w:ind w:left="1440" w:hanging="360"/>
      </w:pPr>
      <w:r w:rsidDel="00000000" w:rsidR="00000000" w:rsidRPr="00000000">
        <w:rPr>
          <w:b w:val="1"/>
          <w:rtl w:val="0"/>
        </w:rPr>
        <w:t xml:space="preserve">Adnan Kahveci:</w:t>
      </w:r>
      <w:r w:rsidDel="00000000" w:rsidR="00000000" w:rsidRPr="00000000">
        <w:rPr>
          <w:rtl w:val="0"/>
        </w:rPr>
        <w:t xml:space="preserve"> A brilliant engineer and politician known as the "Wonder Boy," he graduated as the top of his class in 1966. He served as Minister of Finance before his tragic death in 1993.</w:t>
      </w:r>
    </w:p>
    <w:p w:rsidR="00000000" w:rsidDel="00000000" w:rsidP="00000000" w:rsidRDefault="00000000" w:rsidRPr="00000000" w14:paraId="00000025">
      <w:pPr>
        <w:numPr>
          <w:ilvl w:val="1"/>
          <w:numId w:val="6"/>
        </w:numPr>
        <w:spacing w:after="0" w:afterAutospacing="0" w:before="0" w:beforeAutospacing="0" w:lineRule="auto"/>
        <w:ind w:left="1440" w:hanging="360"/>
      </w:pPr>
      <w:r w:rsidDel="00000000" w:rsidR="00000000" w:rsidRPr="00000000">
        <w:rPr>
          <w:b w:val="1"/>
          <w:rtl w:val="0"/>
        </w:rPr>
        <w:t xml:space="preserve">Ahmet Taner Kışlalı:</w:t>
      </w:r>
      <w:r w:rsidDel="00000000" w:rsidR="00000000" w:rsidRPr="00000000">
        <w:rPr>
          <w:rtl w:val="0"/>
        </w:rPr>
        <w:t xml:space="preserve"> A respected academic, journalist, and politician who served as Minister of Culture, he graduated in 1957. He was assassinated in 1999.</w:t>
      </w:r>
    </w:p>
    <w:p w:rsidR="00000000" w:rsidDel="00000000" w:rsidP="00000000" w:rsidRDefault="00000000" w:rsidRPr="00000000" w14:paraId="00000026">
      <w:pPr>
        <w:numPr>
          <w:ilvl w:val="1"/>
          <w:numId w:val="6"/>
        </w:numPr>
        <w:spacing w:after="0" w:afterAutospacing="0" w:before="0" w:beforeAutospacing="0" w:lineRule="auto"/>
        <w:ind w:left="1440" w:hanging="360"/>
      </w:pPr>
      <w:r w:rsidDel="00000000" w:rsidR="00000000" w:rsidRPr="00000000">
        <w:rPr>
          <w:b w:val="1"/>
          <w:rtl w:val="0"/>
        </w:rPr>
        <w:t xml:space="preserve">Süleyman Seba:</w:t>
      </w:r>
      <w:r w:rsidDel="00000000" w:rsidR="00000000" w:rsidRPr="00000000">
        <w:rPr>
          <w:rtl w:val="0"/>
        </w:rPr>
        <w:t xml:space="preserve"> The legendary president of the Beşiktaş J.K. football club, his talent was discovered while he was playing for the KEL school team. His teacher at the time was Faruk Nafiz Çamlıbel.</w:t>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b w:val="1"/>
          <w:rtl w:val="0"/>
        </w:rPr>
        <w:t xml:space="preserve">Current Leadership:</w:t>
      </w:r>
    </w:p>
    <w:p w:rsidR="00000000" w:rsidDel="00000000" w:rsidP="00000000" w:rsidRDefault="00000000" w:rsidRPr="00000000" w14:paraId="00000028">
      <w:pPr>
        <w:numPr>
          <w:ilvl w:val="1"/>
          <w:numId w:val="6"/>
        </w:numPr>
        <w:spacing w:after="240" w:before="0" w:beforeAutospacing="0" w:lineRule="auto"/>
        <w:ind w:left="1440" w:hanging="360"/>
      </w:pPr>
      <w:r w:rsidDel="00000000" w:rsidR="00000000" w:rsidRPr="00000000">
        <w:rPr>
          <w:b w:val="1"/>
          <w:rtl w:val="0"/>
        </w:rPr>
        <w:t xml:space="preserve">Dr. Muharrem Bayrak</w:t>
      </w:r>
      <w:r w:rsidDel="00000000" w:rsidR="00000000" w:rsidRPr="00000000">
        <w:rPr>
          <w:rtl w:val="0"/>
        </w:rPr>
        <w:t xml:space="preserve"> has served as the School Principal since August 20, 2021. He holds a doctorate in Turkish Language and Literature and has an extensive background as an educator and administrator.</w:t>
      </w:r>
    </w:p>
    <w:p w:rsidR="00000000" w:rsidDel="00000000" w:rsidP="00000000" w:rsidRDefault="00000000" w:rsidRPr="00000000" w14:paraId="00000029">
      <w:pPr>
        <w:spacing w:after="240" w:before="240" w:lineRule="auto"/>
        <w:rPr/>
      </w:pPr>
      <w:r w:rsidDel="00000000" w:rsidR="00000000" w:rsidRPr="00000000">
        <w:rPr>
          <w:rtl w:val="0"/>
        </w:rPr>
        <w:t xml:space="preserve">--------------------------------------------------------------------------------</w:t>
      </w:r>
    </w:p>
    <w:p w:rsidR="00000000" w:rsidDel="00000000" w:rsidP="00000000" w:rsidRDefault="00000000" w:rsidRPr="00000000" w14:paraId="0000002A">
      <w:pPr>
        <w:pStyle w:val="Heading2"/>
        <w:keepNext w:val="0"/>
        <w:keepLines w:val="0"/>
        <w:spacing w:after="80" w:lineRule="auto"/>
        <w:rPr>
          <w:b w:val="1"/>
          <w:sz w:val="34"/>
          <w:szCs w:val="34"/>
        </w:rPr>
      </w:pPr>
      <w:bookmarkStart w:colFirst="0" w:colLast="0" w:name="_42owuyr7r93c" w:id="7"/>
      <w:bookmarkEnd w:id="7"/>
      <w:r w:rsidDel="00000000" w:rsidR="00000000" w:rsidRPr="00000000">
        <w:rPr>
          <w:b w:val="1"/>
          <w:sz w:val="34"/>
          <w:szCs w:val="34"/>
          <w:rtl w:val="0"/>
        </w:rPr>
        <w:t xml:space="preserve">2. The Modern Turkish National Education System</w:t>
      </w:r>
    </w:p>
    <w:p w:rsidR="00000000" w:rsidDel="00000000" w:rsidP="00000000" w:rsidRDefault="00000000" w:rsidRPr="00000000" w14:paraId="0000002B">
      <w:pPr>
        <w:spacing w:after="240" w:before="240" w:lineRule="auto"/>
        <w:rPr/>
      </w:pPr>
      <w:r w:rsidDel="00000000" w:rsidR="00000000" w:rsidRPr="00000000">
        <w:rPr>
          <w:rtl w:val="0"/>
        </w:rPr>
        <w:t xml:space="preserve">The framework governing institutions like Kabataş Erkek Lisesi is a centralized national system with deep legal roots and a clear strategic direction.</w:t>
      </w:r>
    </w:p>
    <w:p w:rsidR="00000000" w:rsidDel="00000000" w:rsidP="00000000" w:rsidRDefault="00000000" w:rsidRPr="00000000" w14:paraId="0000002C">
      <w:pPr>
        <w:pStyle w:val="Heading3"/>
        <w:keepNext w:val="0"/>
        <w:keepLines w:val="0"/>
        <w:spacing w:before="280" w:lineRule="auto"/>
        <w:rPr>
          <w:b w:val="1"/>
          <w:color w:val="000000"/>
          <w:sz w:val="26"/>
          <w:szCs w:val="26"/>
        </w:rPr>
      </w:pPr>
      <w:bookmarkStart w:colFirst="0" w:colLast="0" w:name="_1lq0kr7e4ewy" w:id="8"/>
      <w:bookmarkEnd w:id="8"/>
      <w:r w:rsidDel="00000000" w:rsidR="00000000" w:rsidRPr="00000000">
        <w:rPr>
          <w:b w:val="1"/>
          <w:color w:val="000000"/>
          <w:sz w:val="26"/>
          <w:szCs w:val="26"/>
          <w:rtl w:val="0"/>
        </w:rPr>
        <w:t xml:space="preserve">2.1. Legal and Philosophical Foundations</w:t>
      </w:r>
    </w:p>
    <w:p w:rsidR="00000000" w:rsidDel="00000000" w:rsidP="00000000" w:rsidRDefault="00000000" w:rsidRPr="00000000" w14:paraId="0000002D">
      <w:pPr>
        <w:numPr>
          <w:ilvl w:val="0"/>
          <w:numId w:val="7"/>
        </w:numPr>
        <w:spacing w:after="0" w:afterAutospacing="0" w:before="240" w:lineRule="auto"/>
        <w:ind w:left="720" w:hanging="360"/>
      </w:pPr>
      <w:r w:rsidDel="00000000" w:rsidR="00000000" w:rsidRPr="00000000">
        <w:rPr>
          <w:b w:val="1"/>
          <w:rtl w:val="0"/>
        </w:rPr>
        <w:t xml:space="preserve">The Basic Law:</w:t>
      </w:r>
      <w:r w:rsidDel="00000000" w:rsidR="00000000" w:rsidRPr="00000000">
        <w:rPr>
          <w:rtl w:val="0"/>
        </w:rPr>
        <w:t xml:space="preserve"> The system's statutory foundation is the </w:t>
      </w:r>
      <w:r w:rsidDel="00000000" w:rsidR="00000000" w:rsidRPr="00000000">
        <w:rPr>
          <w:b w:val="1"/>
          <w:rtl w:val="0"/>
        </w:rPr>
        <w:t xml:space="preserve">1739 Sayılı Millî Eğitim Temel Kanunu</w:t>
      </w:r>
      <w:r w:rsidDel="00000000" w:rsidR="00000000" w:rsidRPr="00000000">
        <w:rPr>
          <w:rtl w:val="0"/>
        </w:rPr>
        <w:t xml:space="preserve"> (National Education Basic Law), enacted in 1973. This law establishes the system's core mission and principles.</w:t>
      </w:r>
    </w:p>
    <w:p w:rsidR="00000000" w:rsidDel="00000000" w:rsidP="00000000" w:rsidRDefault="00000000" w:rsidRPr="00000000" w14:paraId="0000002E">
      <w:pPr>
        <w:numPr>
          <w:ilvl w:val="0"/>
          <w:numId w:val="7"/>
        </w:numPr>
        <w:spacing w:after="0" w:afterAutospacing="0" w:before="0" w:beforeAutospacing="0" w:lineRule="auto"/>
        <w:ind w:left="720" w:hanging="360"/>
      </w:pPr>
      <w:r w:rsidDel="00000000" w:rsidR="00000000" w:rsidRPr="00000000">
        <w:rPr>
          <w:b w:val="1"/>
          <w:rtl w:val="0"/>
        </w:rPr>
        <w:t xml:space="preserve">Core Principles:</w:t>
      </w:r>
      <w:r w:rsidDel="00000000" w:rsidR="00000000" w:rsidRPr="00000000">
        <w:rPr>
          <w:rtl w:val="0"/>
        </w:rPr>
        <w:t xml:space="preserve"> Two central tenets of the law are:</w:t>
      </w:r>
    </w:p>
    <w:p w:rsidR="00000000" w:rsidDel="00000000" w:rsidP="00000000" w:rsidRDefault="00000000" w:rsidRPr="00000000" w14:paraId="0000002F">
      <w:pPr>
        <w:numPr>
          <w:ilvl w:val="1"/>
          <w:numId w:val="7"/>
        </w:numPr>
        <w:spacing w:after="0" w:afterAutospacing="0" w:before="0" w:beforeAutospacing="0" w:lineRule="auto"/>
        <w:ind w:left="1440" w:hanging="360"/>
      </w:pPr>
      <w:r w:rsidDel="00000000" w:rsidR="00000000" w:rsidRPr="00000000">
        <w:rPr>
          <w:b w:val="1"/>
          <w:rtl w:val="0"/>
        </w:rPr>
        <w:t xml:space="preserve">Süreklilik (Continuity/Lifelong Learning):</w:t>
      </w:r>
      <w:r w:rsidDel="00000000" w:rsidR="00000000" w:rsidRPr="00000000">
        <w:rPr>
          <w:rtl w:val="0"/>
        </w:rPr>
        <w:t xml:space="preserve"> Education is viewed as a lifelong process for all individuals, encompassing youth education and continuous learning for adults to adapt to life and work.</w:t>
      </w:r>
    </w:p>
    <w:p w:rsidR="00000000" w:rsidDel="00000000" w:rsidP="00000000" w:rsidRDefault="00000000" w:rsidRPr="00000000" w14:paraId="00000030">
      <w:pPr>
        <w:numPr>
          <w:ilvl w:val="1"/>
          <w:numId w:val="7"/>
        </w:numPr>
        <w:spacing w:after="240" w:before="0" w:beforeAutospacing="0" w:lineRule="auto"/>
        <w:ind w:left="1440" w:hanging="360"/>
      </w:pPr>
      <w:r w:rsidDel="00000000" w:rsidR="00000000" w:rsidRPr="00000000">
        <w:rPr>
          <w:b w:val="1"/>
          <w:rtl w:val="0"/>
        </w:rPr>
        <w:t xml:space="preserve">Kapsayıcılık (Inclusivity):</w:t>
      </w:r>
      <w:r w:rsidDel="00000000" w:rsidR="00000000" w:rsidRPr="00000000">
        <w:rPr>
          <w:rtl w:val="0"/>
        </w:rPr>
        <w:t xml:space="preserve"> The system is mandated to prevent discrimination based on factors like gender and disability (the latter explicitly added to the law in 2014) and to provide special measures for children with special needs.</w:t>
      </w:r>
    </w:p>
    <w:p w:rsidR="00000000" w:rsidDel="00000000" w:rsidP="00000000" w:rsidRDefault="00000000" w:rsidRPr="00000000" w14:paraId="00000031">
      <w:pPr>
        <w:pStyle w:val="Heading3"/>
        <w:keepNext w:val="0"/>
        <w:keepLines w:val="0"/>
        <w:spacing w:before="280" w:lineRule="auto"/>
        <w:rPr>
          <w:b w:val="1"/>
          <w:color w:val="000000"/>
          <w:sz w:val="26"/>
          <w:szCs w:val="26"/>
        </w:rPr>
      </w:pPr>
      <w:bookmarkStart w:colFirst="0" w:colLast="0" w:name="_bi64ctfkzgqx" w:id="9"/>
      <w:bookmarkEnd w:id="9"/>
      <w:r w:rsidDel="00000000" w:rsidR="00000000" w:rsidRPr="00000000">
        <w:rPr>
          <w:b w:val="1"/>
          <w:color w:val="000000"/>
          <w:sz w:val="26"/>
          <w:szCs w:val="26"/>
          <w:rtl w:val="0"/>
        </w:rPr>
        <w:t xml:space="preserve">2.2. The 4+4+4 System: Structure of Compulsory Education</w:t>
      </w:r>
    </w:p>
    <w:p w:rsidR="00000000" w:rsidDel="00000000" w:rsidP="00000000" w:rsidRDefault="00000000" w:rsidRPr="00000000" w14:paraId="00000032">
      <w:pPr>
        <w:spacing w:after="240" w:before="240" w:lineRule="auto"/>
        <w:rPr/>
      </w:pPr>
      <w:r w:rsidDel="00000000" w:rsidR="00000000" w:rsidRPr="00000000">
        <w:rPr>
          <w:rtl w:val="0"/>
        </w:rPr>
        <w:t xml:space="preserve">In 2012, Turkey transitioned to 12 years of compulsory, staged education, popularly known as the "4+4+4" model.</w:t>
      </w:r>
    </w:p>
    <w:p w:rsidR="00000000" w:rsidDel="00000000" w:rsidP="00000000" w:rsidRDefault="00000000" w:rsidRPr="00000000" w14:paraId="00000033">
      <w:pPr>
        <w:numPr>
          <w:ilvl w:val="0"/>
          <w:numId w:val="8"/>
        </w:numPr>
        <w:spacing w:after="0" w:afterAutospacing="0" w:before="240" w:lineRule="auto"/>
        <w:ind w:left="720" w:hanging="360"/>
      </w:pPr>
      <w:r w:rsidDel="00000000" w:rsidR="00000000" w:rsidRPr="00000000">
        <w:rPr>
          <w:b w:val="1"/>
          <w:rtl w:val="0"/>
        </w:rPr>
        <w:t xml:space="preserve">First Tier (İlkokul / Primary School):</w:t>
      </w:r>
      <w:r w:rsidDel="00000000" w:rsidR="00000000" w:rsidRPr="00000000">
        <w:rPr>
          <w:rtl w:val="0"/>
        </w:rPr>
        <w:t xml:space="preserve"> A 4-year period (Grades 1-4) with a common curriculum.</w:t>
      </w:r>
    </w:p>
    <w:p w:rsidR="00000000" w:rsidDel="00000000" w:rsidP="00000000" w:rsidRDefault="00000000" w:rsidRPr="00000000" w14:paraId="00000034">
      <w:pPr>
        <w:numPr>
          <w:ilvl w:val="0"/>
          <w:numId w:val="8"/>
        </w:numPr>
        <w:spacing w:after="0" w:afterAutospacing="0" w:before="0" w:beforeAutospacing="0" w:lineRule="auto"/>
        <w:ind w:left="720" w:hanging="360"/>
      </w:pPr>
      <w:r w:rsidDel="00000000" w:rsidR="00000000" w:rsidRPr="00000000">
        <w:rPr>
          <w:b w:val="1"/>
          <w:rtl w:val="0"/>
        </w:rPr>
        <w:t xml:space="preserve">Second Tier (Ortaokul / Lower Secondary School):</w:t>
      </w:r>
      <w:r w:rsidDel="00000000" w:rsidR="00000000" w:rsidRPr="00000000">
        <w:rPr>
          <w:rtl w:val="0"/>
        </w:rPr>
        <w:t xml:space="preserve"> A 4-year period (Grades 5-8). This stage introduces programmatic differentiation, allowing students to choose between standard middle schools and specialized ones like İmam-Hatip Middle Schools.</w:t>
      </w:r>
    </w:p>
    <w:p w:rsidR="00000000" w:rsidDel="00000000" w:rsidP="00000000" w:rsidRDefault="00000000" w:rsidRPr="00000000" w14:paraId="00000035">
      <w:pPr>
        <w:numPr>
          <w:ilvl w:val="0"/>
          <w:numId w:val="8"/>
        </w:numPr>
        <w:spacing w:after="240" w:before="0" w:beforeAutospacing="0" w:lineRule="auto"/>
        <w:ind w:left="720" w:hanging="360"/>
      </w:pPr>
      <w:r w:rsidDel="00000000" w:rsidR="00000000" w:rsidRPr="00000000">
        <w:rPr>
          <w:b w:val="1"/>
          <w:rtl w:val="0"/>
        </w:rPr>
        <w:t xml:space="preserve">Third Tier (Ortaöğretim / Upper Secondary School):</w:t>
      </w:r>
      <w:r w:rsidDel="00000000" w:rsidR="00000000" w:rsidRPr="00000000">
        <w:rPr>
          <w:rtl w:val="0"/>
        </w:rPr>
        <w:t xml:space="preserve"> A 4-year period (Grades 9-12) offering the greatest diversity. It includes various types of high schools (Anadolu, Science, Social Sciences, Vocational/Technical, İmam-Hatip) designed to prepare students for higher education, a profession, and life.</w:t>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mmeqbdk7gg2j" w:id="10"/>
      <w:bookmarkEnd w:id="10"/>
      <w:r w:rsidDel="00000000" w:rsidR="00000000" w:rsidRPr="00000000">
        <w:rPr>
          <w:b w:val="1"/>
          <w:color w:val="000000"/>
          <w:sz w:val="26"/>
          <w:szCs w:val="26"/>
          <w:rtl w:val="0"/>
        </w:rPr>
        <w:t xml:space="preserve">2.3. Implementing Core Principles: Special and Vocational Education</w:t>
      </w:r>
    </w:p>
    <w:p w:rsidR="00000000" w:rsidDel="00000000" w:rsidP="00000000" w:rsidRDefault="00000000" w:rsidRPr="00000000" w14:paraId="00000037">
      <w:pPr>
        <w:spacing w:after="240" w:before="240" w:lineRule="auto"/>
        <w:rPr/>
      </w:pPr>
      <w:r w:rsidDel="00000000" w:rsidR="00000000" w:rsidRPr="00000000">
        <w:rPr>
          <w:rtl w:val="0"/>
        </w:rPr>
        <w:t xml:space="preserve">The system uses specific regulations and programs to ensure its foundational principles are met within the 4+4+4 structure.</w:t>
      </w:r>
    </w:p>
    <w:p w:rsidR="00000000" w:rsidDel="00000000" w:rsidP="00000000" w:rsidRDefault="00000000" w:rsidRPr="00000000" w14:paraId="00000038">
      <w:pPr>
        <w:numPr>
          <w:ilvl w:val="0"/>
          <w:numId w:val="2"/>
        </w:numPr>
        <w:spacing w:after="0" w:afterAutospacing="0" w:before="240" w:lineRule="auto"/>
        <w:ind w:left="720" w:hanging="360"/>
      </w:pPr>
      <w:r w:rsidDel="00000000" w:rsidR="00000000" w:rsidRPr="00000000">
        <w:rPr>
          <w:b w:val="1"/>
          <w:rtl w:val="0"/>
        </w:rPr>
        <w:t xml:space="preserve">Inclusivity in Practice:</w:t>
      </w:r>
      <w:r w:rsidDel="00000000" w:rsidR="00000000" w:rsidRPr="00000000">
        <w:rPr>
          <w:rtl w:val="0"/>
        </w:rPr>
        <w:t xml:space="preserve"> The </w:t>
      </w:r>
      <w:r w:rsidDel="00000000" w:rsidR="00000000" w:rsidRPr="00000000">
        <w:rPr>
          <w:b w:val="1"/>
          <w:rtl w:val="0"/>
        </w:rPr>
        <w:t xml:space="preserve">Özel Eğitim Hizmetleri Yönetmeliği</w:t>
      </w:r>
      <w:r w:rsidDel="00000000" w:rsidR="00000000" w:rsidRPr="00000000">
        <w:rPr>
          <w:rtl w:val="0"/>
        </w:rPr>
        <w:t xml:space="preserve"> (Special Education Services Regulation) provides mechanisms to support students with special needs, offering a vital counterbalance to the standardized structure. Key tools include:</w:t>
      </w:r>
    </w:p>
    <w:p w:rsidR="00000000" w:rsidDel="00000000" w:rsidP="00000000" w:rsidRDefault="00000000" w:rsidRPr="00000000" w14:paraId="00000039">
      <w:pPr>
        <w:numPr>
          <w:ilvl w:val="1"/>
          <w:numId w:val="2"/>
        </w:numPr>
        <w:spacing w:after="0" w:afterAutospacing="0" w:before="0" w:beforeAutospacing="0" w:lineRule="auto"/>
        <w:ind w:left="1440" w:hanging="360"/>
      </w:pPr>
      <w:r w:rsidDel="00000000" w:rsidR="00000000" w:rsidRPr="00000000">
        <w:rPr>
          <w:b w:val="1"/>
          <w:rtl w:val="0"/>
        </w:rPr>
        <w:t xml:space="preserve">Bireyselleştirilmiş Eğitim Programı (BEP):</w:t>
      </w:r>
      <w:r w:rsidDel="00000000" w:rsidR="00000000" w:rsidRPr="00000000">
        <w:rPr>
          <w:rtl w:val="0"/>
        </w:rPr>
        <w:t xml:space="preserve"> Individualized Education Programs tailored to a student's specific needs.</w:t>
      </w:r>
    </w:p>
    <w:p w:rsidR="00000000" w:rsidDel="00000000" w:rsidP="00000000" w:rsidRDefault="00000000" w:rsidRPr="00000000" w14:paraId="0000003A">
      <w:pPr>
        <w:numPr>
          <w:ilvl w:val="1"/>
          <w:numId w:val="2"/>
        </w:numPr>
        <w:spacing w:after="0" w:afterAutospacing="0" w:before="0" w:beforeAutospacing="0" w:lineRule="auto"/>
        <w:ind w:left="1440" w:hanging="360"/>
      </w:pPr>
      <w:r w:rsidDel="00000000" w:rsidR="00000000" w:rsidRPr="00000000">
        <w:rPr>
          <w:b w:val="1"/>
          <w:rtl w:val="0"/>
        </w:rPr>
        <w:t xml:space="preserve">Destek Eğitim Odası:</w:t>
      </w:r>
      <w:r w:rsidDel="00000000" w:rsidR="00000000" w:rsidRPr="00000000">
        <w:rPr>
          <w:rtl w:val="0"/>
        </w:rPr>
        <w:t xml:space="preserve"> Special support classrooms for students in mainstream schools.</w:t>
      </w:r>
    </w:p>
    <w:p w:rsidR="00000000" w:rsidDel="00000000" w:rsidP="00000000" w:rsidRDefault="00000000" w:rsidRPr="00000000" w14:paraId="0000003B">
      <w:pPr>
        <w:numPr>
          <w:ilvl w:val="1"/>
          <w:numId w:val="2"/>
        </w:numPr>
        <w:spacing w:after="0" w:afterAutospacing="0" w:before="0" w:beforeAutospacing="0" w:lineRule="auto"/>
        <w:ind w:left="1440" w:hanging="360"/>
      </w:pPr>
      <w:r w:rsidDel="00000000" w:rsidR="00000000" w:rsidRPr="00000000">
        <w:rPr>
          <w:rtl w:val="0"/>
        </w:rPr>
        <w:t xml:space="preserve">Flexible school attendance schedules based on developmental needs.</w:t>
      </w:r>
    </w:p>
    <w:p w:rsidR="00000000" w:rsidDel="00000000" w:rsidP="00000000" w:rsidRDefault="00000000" w:rsidRPr="00000000" w14:paraId="0000003C">
      <w:pPr>
        <w:numPr>
          <w:ilvl w:val="0"/>
          <w:numId w:val="2"/>
        </w:numPr>
        <w:spacing w:after="240" w:before="0" w:beforeAutospacing="0" w:lineRule="auto"/>
        <w:ind w:left="720" w:hanging="360"/>
      </w:pPr>
      <w:r w:rsidDel="00000000" w:rsidR="00000000" w:rsidRPr="00000000">
        <w:rPr>
          <w:b w:val="1"/>
          <w:rtl w:val="0"/>
        </w:rPr>
        <w:t xml:space="preserve">Lifelong Learning in Practice:</w:t>
      </w:r>
      <w:r w:rsidDel="00000000" w:rsidR="00000000" w:rsidRPr="00000000">
        <w:rPr>
          <w:rtl w:val="0"/>
        </w:rPr>
        <w:t xml:space="preserve"> </w:t>
      </w:r>
      <w:r w:rsidDel="00000000" w:rsidR="00000000" w:rsidRPr="00000000">
        <w:rPr>
          <w:b w:val="1"/>
          <w:rtl w:val="0"/>
        </w:rPr>
        <w:t xml:space="preserve">Mesleki ve Teknik Eğitim (MTE)</w:t>
      </w:r>
      <w:r w:rsidDel="00000000" w:rsidR="00000000" w:rsidRPr="00000000">
        <w:rPr>
          <w:rtl w:val="0"/>
        </w:rPr>
        <w:t xml:space="preserve"> (Vocational and Technical Education) is the primary vehicle for applying the principle of lifelong learning to the youth population. It is a critical component of upper secondary education, designed to align education with employment. The state actively supports this link by covering 50% of the social security premiums for apprentices, demonstrating a tangible financial commitment to easing the school-to-work transition.</w:t>
      </w:r>
    </w:p>
    <w:p w:rsidR="00000000" w:rsidDel="00000000" w:rsidP="00000000" w:rsidRDefault="00000000" w:rsidRPr="00000000" w14:paraId="0000003D">
      <w:pPr>
        <w:pStyle w:val="Heading3"/>
        <w:keepNext w:val="0"/>
        <w:keepLines w:val="0"/>
        <w:spacing w:before="280" w:lineRule="auto"/>
        <w:rPr>
          <w:b w:val="1"/>
          <w:color w:val="000000"/>
          <w:sz w:val="26"/>
          <w:szCs w:val="26"/>
        </w:rPr>
      </w:pPr>
      <w:bookmarkStart w:colFirst="0" w:colLast="0" w:name="_lzwohwjzcz7h" w:id="11"/>
      <w:bookmarkEnd w:id="11"/>
      <w:r w:rsidDel="00000000" w:rsidR="00000000" w:rsidRPr="00000000">
        <w:rPr>
          <w:b w:val="1"/>
          <w:color w:val="000000"/>
          <w:sz w:val="26"/>
          <w:szCs w:val="26"/>
          <w:rtl w:val="0"/>
        </w:rPr>
        <w:t xml:space="preserve">2.4. Future Direction: The MEB 2024–2028 Strategic Plan</w:t>
      </w:r>
    </w:p>
    <w:p w:rsidR="00000000" w:rsidDel="00000000" w:rsidP="00000000" w:rsidRDefault="00000000" w:rsidRPr="00000000" w14:paraId="0000003E">
      <w:pPr>
        <w:spacing w:after="240" w:before="240" w:lineRule="auto"/>
        <w:rPr/>
      </w:pPr>
      <w:r w:rsidDel="00000000" w:rsidR="00000000" w:rsidRPr="00000000">
        <w:rPr>
          <w:rtl w:val="0"/>
        </w:rPr>
        <w:t xml:space="preserve">The Ministry of National Education's (MEB) 2024-2028 Strategic Plan is the guiding document for the system's evolution. Developed with input from over 110,000 stakeholders, it comprises 7 main goals and 33 targets.</w:t>
      </w:r>
    </w:p>
    <w:p w:rsidR="00000000" w:rsidDel="00000000" w:rsidP="00000000" w:rsidRDefault="00000000" w:rsidRPr="00000000" w14:paraId="0000003F">
      <w:pPr>
        <w:numPr>
          <w:ilvl w:val="0"/>
          <w:numId w:val="1"/>
        </w:numPr>
        <w:spacing w:after="0" w:afterAutospacing="0" w:before="240" w:lineRule="auto"/>
        <w:ind w:left="720" w:hanging="360"/>
      </w:pPr>
      <w:r w:rsidDel="00000000" w:rsidR="00000000" w:rsidRPr="00000000">
        <w:rPr>
          <w:b w:val="1"/>
          <w:rtl w:val="0"/>
        </w:rPr>
        <w:t xml:space="preserve">Key Focus Areas:</w:t>
      </w:r>
      <w:r w:rsidDel="00000000" w:rsidR="00000000" w:rsidRPr="00000000">
        <w:rPr>
          <w:rtl w:val="0"/>
        </w:rPr>
        <w:t xml:space="preserve"> The plan reveals that the system's primary challenges are now qualitative, not structural. Core objectives include:</w:t>
      </w:r>
    </w:p>
    <w:p w:rsidR="00000000" w:rsidDel="00000000" w:rsidP="00000000" w:rsidRDefault="00000000" w:rsidRPr="00000000" w14:paraId="00000040">
      <w:pPr>
        <w:numPr>
          <w:ilvl w:val="1"/>
          <w:numId w:val="1"/>
        </w:numPr>
        <w:spacing w:after="0" w:afterAutospacing="0" w:before="0" w:beforeAutospacing="0" w:lineRule="auto"/>
        <w:ind w:left="1440" w:hanging="360"/>
      </w:pPr>
      <w:r w:rsidDel="00000000" w:rsidR="00000000" w:rsidRPr="00000000">
        <w:rPr>
          <w:rtl w:val="0"/>
        </w:rPr>
        <w:t xml:space="preserve">Strengthening equal access to quality education.</w:t>
      </w:r>
    </w:p>
    <w:p w:rsidR="00000000" w:rsidDel="00000000" w:rsidP="00000000" w:rsidRDefault="00000000" w:rsidRPr="00000000" w14:paraId="00000041">
      <w:pPr>
        <w:numPr>
          <w:ilvl w:val="1"/>
          <w:numId w:val="1"/>
        </w:numPr>
        <w:spacing w:after="0" w:afterAutospacing="0" w:before="0" w:beforeAutospacing="0" w:lineRule="auto"/>
        <w:ind w:left="1440" w:hanging="360"/>
      </w:pPr>
      <w:r w:rsidDel="00000000" w:rsidR="00000000" w:rsidRPr="00000000">
        <w:rPr>
          <w:rtl w:val="0"/>
        </w:rPr>
        <w:t xml:space="preserve">Supporting the professional development of teachers.</w:t>
      </w:r>
    </w:p>
    <w:p w:rsidR="00000000" w:rsidDel="00000000" w:rsidP="00000000" w:rsidRDefault="00000000" w:rsidRPr="00000000" w14:paraId="00000042">
      <w:pPr>
        <w:numPr>
          <w:ilvl w:val="1"/>
          <w:numId w:val="1"/>
        </w:numPr>
        <w:spacing w:after="0" w:afterAutospacing="0" w:before="0" w:beforeAutospacing="0" w:lineRule="auto"/>
        <w:ind w:left="1440" w:hanging="360"/>
      </w:pPr>
      <w:r w:rsidDel="00000000" w:rsidR="00000000" w:rsidRPr="00000000">
        <w:rPr>
          <w:rtl w:val="0"/>
        </w:rPr>
        <w:t xml:space="preserve">Updating curricula to meet modern needs while incorporating traditional culture.</w:t>
      </w:r>
    </w:p>
    <w:p w:rsidR="00000000" w:rsidDel="00000000" w:rsidP="00000000" w:rsidRDefault="00000000" w:rsidRPr="00000000" w14:paraId="00000043">
      <w:pPr>
        <w:numPr>
          <w:ilvl w:val="1"/>
          <w:numId w:val="1"/>
        </w:numPr>
        <w:spacing w:after="0" w:afterAutospacing="0" w:before="0" w:beforeAutospacing="0" w:lineRule="auto"/>
        <w:ind w:left="1440" w:hanging="360"/>
      </w:pPr>
      <w:r w:rsidDel="00000000" w:rsidR="00000000" w:rsidRPr="00000000">
        <w:rPr>
          <w:rtl w:val="0"/>
        </w:rPr>
        <w:t xml:space="preserve">A critical reform of </w:t>
      </w:r>
      <w:r w:rsidDel="00000000" w:rsidR="00000000" w:rsidRPr="00000000">
        <w:rPr>
          <w:b w:val="1"/>
          <w:rtl w:val="0"/>
        </w:rPr>
        <w:t xml:space="preserve">ölçme-değerlendirme (assessment)</w:t>
      </w:r>
      <w:r w:rsidDel="00000000" w:rsidR="00000000" w:rsidRPr="00000000">
        <w:rPr>
          <w:rtl w:val="0"/>
        </w:rPr>
        <w:t xml:space="preserve"> mechanisms to be </w:t>
      </w:r>
      <w:r w:rsidDel="00000000" w:rsidR="00000000" w:rsidRPr="00000000">
        <w:rPr>
          <w:b w:val="1"/>
          <w:rtl w:val="0"/>
        </w:rPr>
        <w:t xml:space="preserve">beceri ve süreç odaklı (skill- and process-oriented)</w:t>
      </w:r>
      <w:r w:rsidDel="00000000" w:rsidR="00000000" w:rsidRPr="00000000">
        <w:rPr>
          <w:rtl w:val="0"/>
        </w:rPr>
        <w:t xml:space="preserve">. This marks a strategic pivot away from knowledge-based testing toward evaluating competencies like critical thinking, creativity, and project development.</w:t>
      </w:r>
    </w:p>
    <w:p w:rsidR="00000000" w:rsidDel="00000000" w:rsidP="00000000" w:rsidRDefault="00000000" w:rsidRPr="00000000" w14:paraId="00000044">
      <w:pPr>
        <w:numPr>
          <w:ilvl w:val="0"/>
          <w:numId w:val="1"/>
        </w:numPr>
        <w:spacing w:after="240" w:before="0" w:beforeAutospacing="0" w:lineRule="auto"/>
        <w:ind w:left="720" w:hanging="360"/>
      </w:pPr>
      <w:r w:rsidDel="00000000" w:rsidR="00000000" w:rsidRPr="00000000">
        <w:rPr>
          <w:b w:val="1"/>
          <w:rtl w:val="0"/>
        </w:rPr>
        <w:t xml:space="preserve">Conclusion:</w:t>
      </w:r>
      <w:r w:rsidDel="00000000" w:rsidR="00000000" w:rsidRPr="00000000">
        <w:rPr>
          <w:rtl w:val="0"/>
        </w:rPr>
        <w:t xml:space="preserve"> The 4+4+4 structure is considered stable. The MEB's efforts are concentrated on improving the quality of educational outcomes within this framework, with a significant emphasis on modernizing assessment to measure 21st-century skills.</w:t>
      </w:r>
    </w:p>
    <w:p w:rsidR="00000000" w:rsidDel="00000000" w:rsidP="00000000" w:rsidRDefault="00000000" w:rsidRPr="00000000" w14:paraId="00000045">
      <w:pPr>
        <w:spacing w:after="240" w:before="240" w:lineRule="auto"/>
        <w:rPr/>
      </w:pPr>
      <w:r w:rsidDel="00000000" w:rsidR="00000000" w:rsidRPr="00000000">
        <w:rPr>
          <w:rtl w:val="0"/>
        </w:rPr>
        <w:t xml:space="preserve">--------------------------------------------------------------------------------</w:t>
      </w:r>
    </w:p>
    <w:p w:rsidR="00000000" w:rsidDel="00000000" w:rsidP="00000000" w:rsidRDefault="00000000" w:rsidRPr="00000000" w14:paraId="00000046">
      <w:pPr>
        <w:pStyle w:val="Heading2"/>
        <w:keepNext w:val="0"/>
        <w:keepLines w:val="0"/>
        <w:spacing w:after="80" w:lineRule="auto"/>
        <w:rPr>
          <w:b w:val="1"/>
          <w:sz w:val="34"/>
          <w:szCs w:val="34"/>
        </w:rPr>
      </w:pPr>
      <w:bookmarkStart w:colFirst="0" w:colLast="0" w:name="_3y6j0xmj7q1g" w:id="12"/>
      <w:bookmarkEnd w:id="12"/>
      <w:r w:rsidDel="00000000" w:rsidR="00000000" w:rsidRPr="00000000">
        <w:rPr>
          <w:b w:val="1"/>
          <w:sz w:val="34"/>
          <w:szCs w:val="34"/>
          <w:rtl w:val="0"/>
        </w:rPr>
        <w:t xml:space="preserve">3. Historical Context: The Tulip Era and Imperial Palaces</w:t>
      </w:r>
    </w:p>
    <w:p w:rsidR="00000000" w:rsidDel="00000000" w:rsidP="00000000" w:rsidRDefault="00000000" w:rsidRPr="00000000" w14:paraId="00000047">
      <w:pPr>
        <w:spacing w:after="240" w:before="240" w:lineRule="auto"/>
        <w:rPr/>
      </w:pPr>
      <w:r w:rsidDel="00000000" w:rsidR="00000000" w:rsidRPr="00000000">
        <w:rPr>
          <w:rtl w:val="0"/>
        </w:rPr>
        <w:t xml:space="preserve">The history of KEL's campus is rooted in the Lale Devri (Tulip Era), a distinct period in Ottoman history defined by cultural innovation and architectural splendor.</w:t>
      </w:r>
    </w:p>
    <w:p w:rsidR="00000000" w:rsidDel="00000000" w:rsidP="00000000" w:rsidRDefault="00000000" w:rsidRPr="00000000" w14:paraId="00000048">
      <w:pPr>
        <w:pStyle w:val="Heading3"/>
        <w:keepNext w:val="0"/>
        <w:keepLines w:val="0"/>
        <w:spacing w:before="280" w:lineRule="auto"/>
        <w:rPr>
          <w:b w:val="1"/>
          <w:color w:val="000000"/>
          <w:sz w:val="26"/>
          <w:szCs w:val="26"/>
        </w:rPr>
      </w:pPr>
      <w:bookmarkStart w:colFirst="0" w:colLast="0" w:name="_owl7sk9jcru" w:id="13"/>
      <w:bookmarkEnd w:id="13"/>
      <w:r w:rsidDel="00000000" w:rsidR="00000000" w:rsidRPr="00000000">
        <w:rPr>
          <w:b w:val="1"/>
          <w:color w:val="000000"/>
          <w:sz w:val="26"/>
          <w:szCs w:val="26"/>
          <w:rtl w:val="0"/>
        </w:rPr>
        <w:t xml:space="preserve">3.1. The Reign of Sultan III. Ahmed and the Lale Devri (1718-1730)</w:t>
      </w:r>
    </w:p>
    <w:p w:rsidR="00000000" w:rsidDel="00000000" w:rsidP="00000000" w:rsidRDefault="00000000" w:rsidRPr="00000000" w14:paraId="00000049">
      <w:pPr>
        <w:numPr>
          <w:ilvl w:val="0"/>
          <w:numId w:val="4"/>
        </w:numPr>
        <w:spacing w:after="0" w:afterAutospacing="0" w:before="240" w:lineRule="auto"/>
        <w:ind w:left="720" w:hanging="360"/>
      </w:pPr>
      <w:r w:rsidDel="00000000" w:rsidR="00000000" w:rsidRPr="00000000">
        <w:rPr>
          <w:b w:val="1"/>
          <w:rtl w:val="0"/>
        </w:rPr>
        <w:t xml:space="preserve">The Era of Peace:</w:t>
      </w:r>
      <w:r w:rsidDel="00000000" w:rsidR="00000000" w:rsidRPr="00000000">
        <w:rPr>
          <w:rtl w:val="0"/>
        </w:rPr>
        <w:t xml:space="preserve"> The Tulip Era began after the signing of the Treaty of Passarowitz in 1718, which, despite ceding territories like Belgrade to Austria, established a period of peace. Sultan III. Ahmed and his Grand Vizier, Nevşehirli Damad İbrahim Paşa, pursued a peace-oriented policy.</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b w:val="1"/>
          <w:rtl w:val="0"/>
        </w:rPr>
        <w:t xml:space="preserve">Cultural Flourishing:</w:t>
      </w:r>
      <w:r w:rsidDel="00000000" w:rsidR="00000000" w:rsidRPr="00000000">
        <w:rPr>
          <w:rtl w:val="0"/>
        </w:rPr>
        <w:t xml:space="preserve"> This period saw significant cultural and technical advancements, often influenced by Europe. The first temporary Ottoman embassies were sent to European capitals, and the first official printing press was established in 1727 by İbrahim Müteferrika. Art, literature, and architecture thrived, characterized by the construction of lavish palaces, pavilions, and extensive tulip gardens.</w:t>
      </w:r>
    </w:p>
    <w:p w:rsidR="00000000" w:rsidDel="00000000" w:rsidP="00000000" w:rsidRDefault="00000000" w:rsidRPr="00000000" w14:paraId="0000004B">
      <w:pPr>
        <w:numPr>
          <w:ilvl w:val="0"/>
          <w:numId w:val="4"/>
        </w:numPr>
        <w:spacing w:after="240" w:before="0" w:beforeAutospacing="0" w:lineRule="auto"/>
        <w:ind w:left="720" w:hanging="360"/>
      </w:pPr>
      <w:r w:rsidDel="00000000" w:rsidR="00000000" w:rsidRPr="00000000">
        <w:rPr>
          <w:b w:val="1"/>
          <w:rtl w:val="0"/>
        </w:rPr>
        <w:t xml:space="preserve">The Fall:</w:t>
      </w:r>
      <w:r w:rsidDel="00000000" w:rsidR="00000000" w:rsidRPr="00000000">
        <w:rPr>
          <w:rtl w:val="0"/>
        </w:rPr>
        <w:t xml:space="preserve"> The era ended abruptly in 1730 with the </w:t>
      </w:r>
      <w:r w:rsidDel="00000000" w:rsidR="00000000" w:rsidRPr="00000000">
        <w:rPr>
          <w:b w:val="1"/>
          <w:rtl w:val="0"/>
        </w:rPr>
        <w:t xml:space="preserve">Patrona Halil Rebellion</w:t>
      </w:r>
      <w:r w:rsidDel="00000000" w:rsidR="00000000" w:rsidRPr="00000000">
        <w:rPr>
          <w:rtl w:val="0"/>
        </w:rPr>
        <w:t xml:space="preserve">. The revolt was fueled by public discontent over the perceived extravagance and wastefulness of the court. The rebellion led to the execution of Damad İbrahim Paşa and the abdication of Sultan III. Ahmed.</w:t>
      </w:r>
    </w:p>
    <w:p w:rsidR="00000000" w:rsidDel="00000000" w:rsidP="00000000" w:rsidRDefault="00000000" w:rsidRPr="00000000" w14:paraId="0000004C">
      <w:pPr>
        <w:pStyle w:val="Heading3"/>
        <w:keepNext w:val="0"/>
        <w:keepLines w:val="0"/>
        <w:spacing w:before="280" w:lineRule="auto"/>
        <w:rPr>
          <w:b w:val="1"/>
          <w:color w:val="000000"/>
          <w:sz w:val="26"/>
          <w:szCs w:val="26"/>
        </w:rPr>
      </w:pPr>
      <w:bookmarkStart w:colFirst="0" w:colLast="0" w:name="_ka6ro4ykuryw" w:id="14"/>
      <w:bookmarkEnd w:id="14"/>
      <w:r w:rsidDel="00000000" w:rsidR="00000000" w:rsidRPr="00000000">
        <w:rPr>
          <w:b w:val="1"/>
          <w:color w:val="000000"/>
          <w:sz w:val="26"/>
          <w:szCs w:val="26"/>
          <w:rtl w:val="0"/>
        </w:rPr>
        <w:t xml:space="preserve">3.2. Architectural Context: Çırağan and Feriye Palaces</w:t>
      </w:r>
    </w:p>
    <w:p w:rsidR="00000000" w:rsidDel="00000000" w:rsidP="00000000" w:rsidRDefault="00000000" w:rsidRPr="00000000" w14:paraId="0000004D">
      <w:pPr>
        <w:numPr>
          <w:ilvl w:val="0"/>
          <w:numId w:val="9"/>
        </w:numPr>
        <w:spacing w:after="0" w:afterAutospacing="0" w:before="240" w:lineRule="auto"/>
        <w:ind w:left="720" w:hanging="360"/>
      </w:pPr>
      <w:r w:rsidDel="00000000" w:rsidR="00000000" w:rsidRPr="00000000">
        <w:rPr>
          <w:b w:val="1"/>
          <w:rtl w:val="0"/>
        </w:rPr>
        <w:t xml:space="preserve">Early Origins:</w:t>
      </w:r>
      <w:r w:rsidDel="00000000" w:rsidR="00000000" w:rsidRPr="00000000">
        <w:rPr>
          <w:rtl w:val="0"/>
        </w:rPr>
        <w:t xml:space="preserve"> The site of the Çırağan Palace was first developed during the Tulip Era when Sultan III. Ahmed gifted the land to Damad İbrahim Paşa, who built a waterfront mansion there. The name "Çırağan," meaning "lights," originated from the torch-lit festivals held at this mansion.</w:t>
      </w:r>
    </w:p>
    <w:p w:rsidR="00000000" w:rsidDel="00000000" w:rsidP="00000000" w:rsidRDefault="00000000" w:rsidRPr="00000000" w14:paraId="0000004E">
      <w:pPr>
        <w:numPr>
          <w:ilvl w:val="0"/>
          <w:numId w:val="9"/>
        </w:numPr>
        <w:spacing w:after="240" w:before="0" w:beforeAutospacing="0" w:lineRule="auto"/>
        <w:ind w:left="720" w:hanging="360"/>
      </w:pPr>
      <w:r w:rsidDel="00000000" w:rsidR="00000000" w:rsidRPr="00000000">
        <w:rPr>
          <w:b w:val="1"/>
          <w:rtl w:val="0"/>
        </w:rPr>
        <w:t xml:space="preserve">Imperial Complex:</w:t>
      </w:r>
      <w:r w:rsidDel="00000000" w:rsidR="00000000" w:rsidRPr="00000000">
        <w:rPr>
          <w:rtl w:val="0"/>
        </w:rPr>
        <w:t xml:space="preserve"> The later Çırağan Palace, completed in 1871 by Sultan Abdülaziz, became the centerpiece of an imperial shoreline. The Feriye Palaces were constructed as an essential part of this complex, providing the necessary residential and service space for the dynasty, and their history is inextricably linked to that of the main palace. The devastating fire that consumed Çırağan Palace in 1910 left the Feriye Palaces as the most significant surviving structures of this grand imperial ensemble.</w:t>
      </w:r>
    </w:p>
    <w:p w:rsidR="00000000" w:rsidDel="00000000" w:rsidP="00000000" w:rsidRDefault="00000000" w:rsidRPr="00000000" w14:paraId="0000004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